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9F0335">
      <w:pPr>
        <w:spacing w:line="276" w:lineRule="auto"/>
        <w:jc w:val="both"/>
      </w:pPr>
      <w:r>
        <w:rPr>
          <w:noProof/>
          <w:color w:val="FF0000"/>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jc w:val="center"/>
                              <w:rPr>
                                <w:color w:val="333399"/>
                                <w:lang w:val="en-US"/>
                              </w:rPr>
                            </w:pPr>
                            <w:r w:rsidRPr="006B7678">
                              <w:rPr>
                                <w:noProof/>
                                <w:color w:val="333399"/>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jc w:val="center"/>
                              <w:rPr>
                                <w:color w:val="4F81BD"/>
                              </w:rPr>
                            </w:pPr>
                            <w:r>
                              <w:rPr>
                                <w:rFonts w:ascii="Calibri" w:hAnsi="Calibri" w:cs="Calibri"/>
                                <w:color w:val="4F81BD"/>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left:0;text-align:left;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" stroked="f" strokeweight="2.25pt">
                <v:stroke dashstyle="1 1" endcap="round"/>
                <v:textbox inset="0,0,0,0">
                  <w:txbxContent>
                    <w:p w14:paraId="26947976" w14:textId="77777777" w:rsidR="0042598C" w:rsidRDefault="0042598C" w:rsidP="00B24205">
                      <w:pPr>
                        <w:jc w:val="center"/>
                        <w:rPr>
                          <w:color w:val="333399"/>
                          <w:lang w:val="en-US"/>
                        </w:rPr>
                      </w:pPr>
                      <w:r w:rsidRPr="006B7678">
                        <w:rPr>
                          <w:noProof/>
                          <w:color w:val="333399"/>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Default="0042598C" w:rsidP="00B24205">
                      <w:pPr>
                        <w:jc w:val="center"/>
                        <w:rPr>
                          <w:rFonts w:ascii="Calibri" w:hAnsi="Calibri" w:cs="Calibri"/>
                          <w:color w:val="4F81BD"/>
                        </w:rPr>
                      </w:pPr>
                      <w:r>
                        <w:rPr>
                          <w:rFonts w:ascii="Calibri" w:hAnsi="Calibri" w:cs="Calibri"/>
                          <w:color w:val="4F81BD"/>
                        </w:rPr>
                        <w:t>ΕΛΛΗΝΙΚΗ ΔΗΜΟΚΡΑΤΙΑ</w:t>
                      </w:r>
                    </w:p>
                    <w:p w14:paraId="27344598" w14:textId="77777777" w:rsidR="0042598C" w:rsidRDefault="0042598C" w:rsidP="00B24205">
                      <w:pPr>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1E470C6E" w:rsidR="0042598C" w:rsidRDefault="0042598C" w:rsidP="00B24205">
                      <w:pPr>
                        <w:jc w:val="center"/>
                        <w:rPr>
                          <w:color w:val="4F81BD"/>
                        </w:rPr>
                      </w:pPr>
                      <w:r>
                        <w:rPr>
                          <w:rFonts w:ascii="Calibri" w:hAnsi="Calibri" w:cs="Calibri"/>
                          <w:color w:val="4F81BD"/>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9F0335">
      <w:pPr>
        <w:spacing w:line="276" w:lineRule="auto"/>
        <w:jc w:val="both"/>
      </w:pPr>
    </w:p>
    <w:p w14:paraId="062DB27E" w14:textId="77777777" w:rsidR="00B24205" w:rsidRDefault="00B24205" w:rsidP="009F0335">
      <w:pPr>
        <w:spacing w:line="276" w:lineRule="auto"/>
        <w:jc w:val="both"/>
      </w:pPr>
    </w:p>
    <w:p w14:paraId="22254DB6" w14:textId="77777777" w:rsidR="00B24205" w:rsidRDefault="00B24205" w:rsidP="009F0335">
      <w:pPr>
        <w:spacing w:line="276" w:lineRule="auto"/>
        <w:jc w:val="both"/>
      </w:pPr>
    </w:p>
    <w:p w14:paraId="5865B760" w14:textId="77777777" w:rsidR="00E25611" w:rsidRDefault="00E25611"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3899EEFC" w14:textId="120EF674" w:rsidR="00B24205" w:rsidRDefault="00B24205"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475EC6">
        <w:rPr>
          <w:rFonts w:asciiTheme="minorHAnsi" w:hAnsiTheme="minorHAnsi" w:cstheme="minorHAnsi"/>
        </w:rPr>
        <w:t>1</w:t>
      </w:r>
      <w:r w:rsidR="00D77638">
        <w:rPr>
          <w:rFonts w:asciiTheme="minorHAnsi" w:hAnsiTheme="minorHAnsi" w:cstheme="minorHAnsi"/>
        </w:rPr>
        <w:t>9</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Pr="00EE42FA" w:rsidRDefault="00E17F9F"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0B32594F" w14:textId="77777777" w:rsidR="00570416" w:rsidRDefault="00570416" w:rsidP="00F57DAF">
      <w:pPr>
        <w:jc w:val="center"/>
        <w:rPr>
          <w:rFonts w:asciiTheme="minorHAnsi" w:hAnsiTheme="minorHAnsi" w:cstheme="minorHAnsi"/>
          <w:b/>
          <w:bCs/>
        </w:rPr>
      </w:pPr>
    </w:p>
    <w:p w14:paraId="34D588D6" w14:textId="77777777" w:rsidR="00D77638" w:rsidRDefault="00D77638" w:rsidP="00D77638">
      <w:pPr>
        <w:pStyle w:val="60"/>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 </w:t>
      </w:r>
    </w:p>
    <w:p w14:paraId="7EEF5035" w14:textId="3B307A58" w:rsidR="00D77638" w:rsidRPr="00D77638" w:rsidRDefault="00D77638" w:rsidP="00D77638">
      <w:pPr>
        <w:pStyle w:val="60"/>
        <w:spacing w:before="0" w:beforeAutospacing="0" w:after="200" w:afterAutospacing="0" w:line="260" w:lineRule="atLeast"/>
        <w:jc w:val="center"/>
        <w:rPr>
          <w:rFonts w:ascii="Calibri" w:hAnsi="Calibri" w:cs="Calibri"/>
          <w:b/>
          <w:bCs/>
          <w:color w:val="000000"/>
          <w:sz w:val="22"/>
          <w:szCs w:val="22"/>
        </w:rPr>
      </w:pPr>
      <w:r w:rsidRPr="00D77638">
        <w:rPr>
          <w:rFonts w:ascii="Calibri" w:hAnsi="Calibri" w:cs="Calibri"/>
          <w:b/>
          <w:bCs/>
          <w:color w:val="000000"/>
          <w:sz w:val="22"/>
          <w:szCs w:val="22"/>
        </w:rPr>
        <w:t>Αποτελέσματα της πανεπιστημιακής ανασκαφής Φιλίππων 2022</w:t>
      </w:r>
    </w:p>
    <w:p w14:paraId="3DE4F29F" w14:textId="57EA87C1" w:rsidR="00D77638" w:rsidRDefault="00D77638" w:rsidP="00D77638">
      <w:pPr>
        <w:pStyle w:val="60"/>
        <w:spacing w:before="0" w:beforeAutospacing="0" w:after="0" w:afterAutospacing="0" w:line="240" w:lineRule="atLeast"/>
        <w:jc w:val="both"/>
        <w:rPr>
          <w:rFonts w:ascii="Calibri" w:hAnsi="Calibri" w:cs="Calibri"/>
          <w:color w:val="000000"/>
          <w:sz w:val="22"/>
          <w:szCs w:val="22"/>
        </w:rPr>
      </w:pPr>
      <w:r>
        <w:rPr>
          <w:rStyle w:val="normalchar"/>
          <w:rFonts w:ascii="Calibri" w:hAnsi="Calibri" w:cs="Calibri"/>
          <w:color w:val="000000"/>
        </w:rPr>
        <w:t>Ολοκληρώθηκε την Παρασκευή 16 Σεπτεμβρίου 2022 η ανασκαφική έρευνα που πραγματοποιεί η ομάδα του Αριστοτελείου Πανεπιστημίου στους Φιλίππους, με διευθύντρια της ανασκαφής την καθηγήτρια  Ναταλία Πούλου και συνεργάτες τον επίκουρο καθηγητή Αναστάσιο Τάντση και τον ομότιμο καθηγητή Αριστοτέλη Μέντζο. Στην ανασκαφή έλαβαν μέρος είκοσι τέσσερις (24) φοιτητές του ΑΠΘ (18 προπτυχιακοί, 3 μεταπτυχιακοί και 3 υποψήφιοι διδάκτορες).  Η έρευνα χρηματοδοτήθηκε από τον τακτικό προϋπολογισμό του Πανεπιστημίου και την Επιτροπή Ερευνών, ΑΠΘ.</w:t>
      </w:r>
    </w:p>
    <w:p w14:paraId="133C90DC" w14:textId="77777777" w:rsidR="00D77638" w:rsidRDefault="00D77638" w:rsidP="00D77638">
      <w:pPr>
        <w:pStyle w:val="60"/>
        <w:spacing w:before="0" w:beforeAutospacing="0" w:after="0" w:afterAutospacing="0" w:line="240" w:lineRule="atLeast"/>
        <w:jc w:val="both"/>
        <w:rPr>
          <w:rFonts w:ascii="Calibri" w:hAnsi="Calibri" w:cs="Calibri"/>
          <w:color w:val="000000"/>
          <w:sz w:val="22"/>
          <w:szCs w:val="22"/>
        </w:rPr>
      </w:pPr>
      <w:r>
        <w:rPr>
          <w:rStyle w:val="normalchar"/>
          <w:rFonts w:ascii="Calibri" w:hAnsi="Calibri" w:cs="Calibri"/>
          <w:color w:val="000000"/>
        </w:rPr>
        <w:t>Αυτή την χρονιά η ανασκαφή συνεχίστηκε στην ανατολική πλευρά μιας από τις κυριότερες οδούς της πόλης, η οποία στο σημείο αυτό συναντά έναν άλλο κύριο άξονα που διέρχεται βορειότερα. Το σημείο σύγκλισης των δύο οδών διαμορφώνεται με διεύρυνση (μία πλατεία) στην οποία κυριαρχεί ένα πλούσια διακοσμημένο οικοδόμημα, πιθανώς κρήνη.</w:t>
      </w:r>
    </w:p>
    <w:p w14:paraId="158E0C42" w14:textId="77777777" w:rsidR="00D77638" w:rsidRDefault="00D77638" w:rsidP="00D77638">
      <w:pPr>
        <w:pStyle w:val="60"/>
        <w:spacing w:before="0" w:beforeAutospacing="0" w:after="0" w:afterAutospacing="0" w:line="240" w:lineRule="atLeast"/>
        <w:jc w:val="both"/>
        <w:rPr>
          <w:rFonts w:ascii="Calibri" w:hAnsi="Calibri" w:cs="Calibri"/>
          <w:color w:val="000000"/>
          <w:sz w:val="22"/>
          <w:szCs w:val="22"/>
        </w:rPr>
      </w:pPr>
      <w:r>
        <w:rPr>
          <w:rStyle w:val="normalchar"/>
          <w:rFonts w:ascii="Calibri" w:hAnsi="Calibri" w:cs="Calibri"/>
          <w:color w:val="000000"/>
        </w:rPr>
        <w:t>Το οικοδόμημα έφερε ιδιαίτερο αρχιτεκτονικό διάκοσμο, θραύσματα του οποίου αποκαλύφθηκαν. Τον διάκοσμό του συμπλήρωνε εντυπωσιακό άγαλμα των ρωμαϊκών χρόνων (2</w:t>
      </w:r>
      <w:r>
        <w:rPr>
          <w:rStyle w:val="normalchar"/>
          <w:rFonts w:ascii="Calibri" w:hAnsi="Calibri" w:cs="Calibri"/>
          <w:color w:val="000000"/>
          <w:sz w:val="20"/>
          <w:szCs w:val="20"/>
          <w:vertAlign w:val="superscript"/>
        </w:rPr>
        <w:t>ος</w:t>
      </w:r>
      <w:r>
        <w:rPr>
          <w:rStyle w:val="normalchar"/>
          <w:rFonts w:ascii="Calibri" w:hAnsi="Calibri" w:cs="Calibri"/>
          <w:color w:val="000000"/>
        </w:rPr>
        <w:t> αιώνας μ. Χ.). Το άγαλμα, του οποίου το μέγεθος είναι μεγαλύτερο του φυσικού, εικονίζει τον Ηρακλή αγένειο με νεανικό σώμα. Το ρόπαλο, που έχει βρεθεί σε θραύσματα και η λεοντή που κρέμεται από το αριστερό προτεταμένο χέρι πιστοποιούν την ταυτότητα του ήρωα. Επάνω στους βοστρύχους της κόμης φέρει στεφάνι από φύλλα αμπέλου το οποίο συγκρατεί στο πίσω μέρος ταινία τα άκρα της οποίας καταλήγουν στους ώμους.</w:t>
      </w:r>
    </w:p>
    <w:p w14:paraId="05790CA2" w14:textId="77777777" w:rsidR="00D77638" w:rsidRDefault="00D77638" w:rsidP="00D77638">
      <w:pPr>
        <w:pStyle w:val="60"/>
        <w:spacing w:before="0" w:beforeAutospacing="0" w:after="0" w:afterAutospacing="0" w:line="240" w:lineRule="atLeast"/>
        <w:jc w:val="both"/>
        <w:rPr>
          <w:rFonts w:ascii="Calibri" w:hAnsi="Calibri" w:cs="Calibri"/>
          <w:color w:val="000000"/>
          <w:sz w:val="22"/>
          <w:szCs w:val="22"/>
        </w:rPr>
      </w:pPr>
      <w:r>
        <w:rPr>
          <w:rStyle w:val="normalchar"/>
          <w:rFonts w:ascii="Calibri" w:hAnsi="Calibri" w:cs="Calibri"/>
          <w:color w:val="000000"/>
        </w:rPr>
        <w:t>Το συγκεκριμένο άγαλμα κοσμούσε ένα οικοδόμημα το οποίο, σύμφωνα με τα ανασκαφικά ευρήματα, χρονολογείται στον 8</w:t>
      </w:r>
      <w:r>
        <w:rPr>
          <w:rStyle w:val="normalchar"/>
          <w:rFonts w:ascii="Calibri" w:hAnsi="Calibri" w:cs="Calibri"/>
          <w:color w:val="000000"/>
          <w:sz w:val="20"/>
          <w:szCs w:val="20"/>
          <w:vertAlign w:val="superscript"/>
        </w:rPr>
        <w:t>ο</w:t>
      </w:r>
      <w:r>
        <w:rPr>
          <w:rStyle w:val="normalchar"/>
          <w:rFonts w:ascii="Calibri" w:hAnsi="Calibri" w:cs="Calibri"/>
          <w:color w:val="000000"/>
        </w:rPr>
        <w:t>/9</w:t>
      </w:r>
      <w:r>
        <w:rPr>
          <w:rStyle w:val="normalchar"/>
          <w:rFonts w:ascii="Calibri" w:hAnsi="Calibri" w:cs="Calibri"/>
          <w:color w:val="000000"/>
          <w:sz w:val="20"/>
          <w:szCs w:val="20"/>
          <w:vertAlign w:val="superscript"/>
        </w:rPr>
        <w:t>ο</w:t>
      </w:r>
      <w:r>
        <w:rPr>
          <w:rStyle w:val="normalchar"/>
          <w:rFonts w:ascii="Calibri" w:hAnsi="Calibri" w:cs="Calibri"/>
          <w:color w:val="000000"/>
        </w:rPr>
        <w:t> αιώνα μ.Χ. Γνωρίζουμε από τις πηγές αλλά και από τα αρχαιολογικά δεδομένα ότι στην Κωνσταντινούπολη αγάλματα κλασικής και ρωμαϊκής περιόδου κοσμούσαν κτήρια και χώρους δημόσιας χρήσης έως την ύστερη βυζαντινή περίοδο.</w:t>
      </w:r>
    </w:p>
    <w:p w14:paraId="0FE64F5D" w14:textId="77777777" w:rsidR="00D77638" w:rsidRDefault="00D77638" w:rsidP="00D77638">
      <w:pPr>
        <w:pStyle w:val="60"/>
        <w:spacing w:before="0" w:beforeAutospacing="0" w:after="0" w:afterAutospacing="0" w:line="240" w:lineRule="atLeast"/>
        <w:jc w:val="both"/>
        <w:rPr>
          <w:rFonts w:ascii="Calibri" w:hAnsi="Calibri" w:cs="Calibri"/>
          <w:color w:val="000000"/>
          <w:sz w:val="22"/>
          <w:szCs w:val="22"/>
        </w:rPr>
      </w:pPr>
      <w:r>
        <w:rPr>
          <w:rStyle w:val="normalchar"/>
          <w:rFonts w:ascii="Calibri" w:hAnsi="Calibri" w:cs="Calibri"/>
          <w:color w:val="000000"/>
        </w:rPr>
        <w:t>Το εύρημα αυτό καταδεικνύει τον τρόπο διακόσμησης των δημόσιων χώρων στις σημαντικές πόλεις της Βυζαντινής αυτοκρατορίας μεταξύ των οποίων και οι Φίλιπποι.</w:t>
      </w:r>
    </w:p>
    <w:p w14:paraId="117F5238" w14:textId="77777777" w:rsidR="00D77638" w:rsidRDefault="00D77638" w:rsidP="00D77638">
      <w:pPr>
        <w:pStyle w:val="60"/>
        <w:spacing w:before="0" w:beforeAutospacing="0" w:after="0" w:afterAutospacing="0" w:line="240" w:lineRule="atLeast"/>
        <w:jc w:val="both"/>
        <w:rPr>
          <w:rFonts w:ascii="Calibri" w:hAnsi="Calibri" w:cs="Calibri"/>
          <w:color w:val="000000"/>
          <w:sz w:val="22"/>
          <w:szCs w:val="22"/>
        </w:rPr>
      </w:pPr>
      <w:r>
        <w:rPr>
          <w:rStyle w:val="normalchar"/>
          <w:rFonts w:ascii="Calibri" w:hAnsi="Calibri" w:cs="Calibri"/>
          <w:color w:val="000000"/>
        </w:rPr>
        <w:t>Η ανασκαφή θα συνεχιστεί και την επόμενη χρονιά.</w:t>
      </w:r>
    </w:p>
    <w:p w14:paraId="5C81E0FE" w14:textId="77777777" w:rsidR="00D77638" w:rsidRDefault="00D77638" w:rsidP="00D77638">
      <w:pPr>
        <w:pStyle w:val="60"/>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 </w:t>
      </w:r>
    </w:p>
    <w:p w14:paraId="6A306550" w14:textId="5C532E89" w:rsidR="006F42AC" w:rsidRPr="004F735D" w:rsidRDefault="006F42AC" w:rsidP="00794A48">
      <w:pPr>
        <w:jc w:val="center"/>
        <w:rPr>
          <w:rFonts w:asciiTheme="minorHAnsi" w:hAnsiTheme="minorHAnsi" w:cstheme="minorHAnsi"/>
        </w:rPr>
      </w:pPr>
    </w:p>
    <w:sectPr w:rsidR="006F42AC" w:rsidRPr="004F735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DE6E9" w14:textId="77777777" w:rsidR="0096346B" w:rsidRDefault="0096346B" w:rsidP="008735D4">
      <w:r>
        <w:separator/>
      </w:r>
    </w:p>
  </w:endnote>
  <w:endnote w:type="continuationSeparator" w:id="0">
    <w:p w14:paraId="0665D8B9" w14:textId="77777777" w:rsidR="0096346B" w:rsidRDefault="0096346B" w:rsidP="0087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A3956" w14:textId="77777777" w:rsidR="0096346B" w:rsidRDefault="0096346B" w:rsidP="008735D4">
      <w:r>
        <w:separator/>
      </w:r>
    </w:p>
  </w:footnote>
  <w:footnote w:type="continuationSeparator" w:id="0">
    <w:p w14:paraId="1FEEC5D4" w14:textId="77777777" w:rsidR="0096346B" w:rsidRDefault="0096346B" w:rsidP="0087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E35D32"/>
    <w:multiLevelType w:val="multilevel"/>
    <w:tmpl w:val="7CE35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0289C"/>
    <w:rsid w:val="000222DF"/>
    <w:rsid w:val="00026692"/>
    <w:rsid w:val="00084DD1"/>
    <w:rsid w:val="000A1933"/>
    <w:rsid w:val="000F169E"/>
    <w:rsid w:val="001345B6"/>
    <w:rsid w:val="00136864"/>
    <w:rsid w:val="00136F4C"/>
    <w:rsid w:val="00150303"/>
    <w:rsid w:val="00154A25"/>
    <w:rsid w:val="00180B93"/>
    <w:rsid w:val="00180FC9"/>
    <w:rsid w:val="001813B4"/>
    <w:rsid w:val="00183001"/>
    <w:rsid w:val="00185295"/>
    <w:rsid w:val="00193235"/>
    <w:rsid w:val="00193C41"/>
    <w:rsid w:val="001B1283"/>
    <w:rsid w:val="001D366B"/>
    <w:rsid w:val="001E7E05"/>
    <w:rsid w:val="001F008B"/>
    <w:rsid w:val="00202ECF"/>
    <w:rsid w:val="0021278F"/>
    <w:rsid w:val="00234DAB"/>
    <w:rsid w:val="00243B0C"/>
    <w:rsid w:val="00245181"/>
    <w:rsid w:val="0025161D"/>
    <w:rsid w:val="00272D5C"/>
    <w:rsid w:val="00296F62"/>
    <w:rsid w:val="002A3DB2"/>
    <w:rsid w:val="002B19A5"/>
    <w:rsid w:val="002C54B1"/>
    <w:rsid w:val="002C7407"/>
    <w:rsid w:val="002C7C75"/>
    <w:rsid w:val="002D0995"/>
    <w:rsid w:val="002D1F88"/>
    <w:rsid w:val="002D4FC6"/>
    <w:rsid w:val="00303D9C"/>
    <w:rsid w:val="0031447A"/>
    <w:rsid w:val="00327D6D"/>
    <w:rsid w:val="00335DE7"/>
    <w:rsid w:val="00344525"/>
    <w:rsid w:val="00346A66"/>
    <w:rsid w:val="0035458B"/>
    <w:rsid w:val="00357E56"/>
    <w:rsid w:val="00381D64"/>
    <w:rsid w:val="003A5E46"/>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5EC6"/>
    <w:rsid w:val="00477787"/>
    <w:rsid w:val="004859DA"/>
    <w:rsid w:val="004C0A6E"/>
    <w:rsid w:val="004C48ED"/>
    <w:rsid w:val="004E04C8"/>
    <w:rsid w:val="004E6838"/>
    <w:rsid w:val="004F735D"/>
    <w:rsid w:val="00501C74"/>
    <w:rsid w:val="00524860"/>
    <w:rsid w:val="0053403B"/>
    <w:rsid w:val="005434E0"/>
    <w:rsid w:val="0056225F"/>
    <w:rsid w:val="0056707B"/>
    <w:rsid w:val="00570416"/>
    <w:rsid w:val="00590D7E"/>
    <w:rsid w:val="005A7C96"/>
    <w:rsid w:val="005B0D42"/>
    <w:rsid w:val="005C31E9"/>
    <w:rsid w:val="005D3A57"/>
    <w:rsid w:val="005E06C0"/>
    <w:rsid w:val="005E48FF"/>
    <w:rsid w:val="005F26A5"/>
    <w:rsid w:val="005F5631"/>
    <w:rsid w:val="005F627C"/>
    <w:rsid w:val="00623450"/>
    <w:rsid w:val="00661885"/>
    <w:rsid w:val="00662BAE"/>
    <w:rsid w:val="00667E35"/>
    <w:rsid w:val="0067259C"/>
    <w:rsid w:val="00672E88"/>
    <w:rsid w:val="00673671"/>
    <w:rsid w:val="006A4832"/>
    <w:rsid w:val="006B0D15"/>
    <w:rsid w:val="006C0720"/>
    <w:rsid w:val="006D0AE0"/>
    <w:rsid w:val="006D755D"/>
    <w:rsid w:val="006E00FE"/>
    <w:rsid w:val="006E6022"/>
    <w:rsid w:val="006F42AC"/>
    <w:rsid w:val="0070018A"/>
    <w:rsid w:val="00701581"/>
    <w:rsid w:val="007035DE"/>
    <w:rsid w:val="00703E52"/>
    <w:rsid w:val="0070476F"/>
    <w:rsid w:val="00717EB0"/>
    <w:rsid w:val="0073304C"/>
    <w:rsid w:val="0073343E"/>
    <w:rsid w:val="0073374C"/>
    <w:rsid w:val="00734502"/>
    <w:rsid w:val="00736A25"/>
    <w:rsid w:val="007375B0"/>
    <w:rsid w:val="00744DEC"/>
    <w:rsid w:val="00756D6D"/>
    <w:rsid w:val="0076249A"/>
    <w:rsid w:val="007817E9"/>
    <w:rsid w:val="00792002"/>
    <w:rsid w:val="00794A48"/>
    <w:rsid w:val="007C0B33"/>
    <w:rsid w:val="007D6338"/>
    <w:rsid w:val="007E0D6D"/>
    <w:rsid w:val="007E0F31"/>
    <w:rsid w:val="007F37C9"/>
    <w:rsid w:val="008260B7"/>
    <w:rsid w:val="00832BA1"/>
    <w:rsid w:val="008378C1"/>
    <w:rsid w:val="0085143C"/>
    <w:rsid w:val="0085457B"/>
    <w:rsid w:val="008622E1"/>
    <w:rsid w:val="0086610F"/>
    <w:rsid w:val="00872DF1"/>
    <w:rsid w:val="008735D4"/>
    <w:rsid w:val="00882453"/>
    <w:rsid w:val="00890BB4"/>
    <w:rsid w:val="008962FF"/>
    <w:rsid w:val="00896AF0"/>
    <w:rsid w:val="00897FB3"/>
    <w:rsid w:val="008A15D1"/>
    <w:rsid w:val="008A5F74"/>
    <w:rsid w:val="008C30D9"/>
    <w:rsid w:val="008D3849"/>
    <w:rsid w:val="008D6EA5"/>
    <w:rsid w:val="008F0810"/>
    <w:rsid w:val="008F1480"/>
    <w:rsid w:val="00903D21"/>
    <w:rsid w:val="00906640"/>
    <w:rsid w:val="009110DC"/>
    <w:rsid w:val="00912A40"/>
    <w:rsid w:val="00912B15"/>
    <w:rsid w:val="009132BA"/>
    <w:rsid w:val="009208C0"/>
    <w:rsid w:val="009239A4"/>
    <w:rsid w:val="00951322"/>
    <w:rsid w:val="0096346B"/>
    <w:rsid w:val="009973F0"/>
    <w:rsid w:val="009A2674"/>
    <w:rsid w:val="009A6637"/>
    <w:rsid w:val="009C4AAF"/>
    <w:rsid w:val="009C6C39"/>
    <w:rsid w:val="009F0335"/>
    <w:rsid w:val="009F28AD"/>
    <w:rsid w:val="00A0734F"/>
    <w:rsid w:val="00A13C62"/>
    <w:rsid w:val="00A42D88"/>
    <w:rsid w:val="00A42F00"/>
    <w:rsid w:val="00A4478F"/>
    <w:rsid w:val="00A459D8"/>
    <w:rsid w:val="00A60BF4"/>
    <w:rsid w:val="00A614CA"/>
    <w:rsid w:val="00A67329"/>
    <w:rsid w:val="00A84E01"/>
    <w:rsid w:val="00AB330F"/>
    <w:rsid w:val="00AB365A"/>
    <w:rsid w:val="00AB3CE1"/>
    <w:rsid w:val="00AB5449"/>
    <w:rsid w:val="00AD0937"/>
    <w:rsid w:val="00AD5BD8"/>
    <w:rsid w:val="00B058BF"/>
    <w:rsid w:val="00B24205"/>
    <w:rsid w:val="00B4591F"/>
    <w:rsid w:val="00B57FDC"/>
    <w:rsid w:val="00B73D56"/>
    <w:rsid w:val="00B80B94"/>
    <w:rsid w:val="00B93806"/>
    <w:rsid w:val="00BA4179"/>
    <w:rsid w:val="00BA5A41"/>
    <w:rsid w:val="00BA714F"/>
    <w:rsid w:val="00BB3C06"/>
    <w:rsid w:val="00BD11CB"/>
    <w:rsid w:val="00BD327C"/>
    <w:rsid w:val="00BD44B0"/>
    <w:rsid w:val="00C04DE7"/>
    <w:rsid w:val="00C20826"/>
    <w:rsid w:val="00C212D0"/>
    <w:rsid w:val="00C25377"/>
    <w:rsid w:val="00C308E0"/>
    <w:rsid w:val="00C33BE2"/>
    <w:rsid w:val="00C345F5"/>
    <w:rsid w:val="00C4604E"/>
    <w:rsid w:val="00C511FD"/>
    <w:rsid w:val="00C51947"/>
    <w:rsid w:val="00C5232A"/>
    <w:rsid w:val="00C52B1E"/>
    <w:rsid w:val="00C56C41"/>
    <w:rsid w:val="00C61804"/>
    <w:rsid w:val="00C6282A"/>
    <w:rsid w:val="00C64EB8"/>
    <w:rsid w:val="00C73822"/>
    <w:rsid w:val="00C7513B"/>
    <w:rsid w:val="00C92BB9"/>
    <w:rsid w:val="00CB14C0"/>
    <w:rsid w:val="00CC5F14"/>
    <w:rsid w:val="00CD27E5"/>
    <w:rsid w:val="00CD28D0"/>
    <w:rsid w:val="00CE4FA5"/>
    <w:rsid w:val="00D40B00"/>
    <w:rsid w:val="00D43BE0"/>
    <w:rsid w:val="00D56F67"/>
    <w:rsid w:val="00D63AC4"/>
    <w:rsid w:val="00D70C27"/>
    <w:rsid w:val="00D77638"/>
    <w:rsid w:val="00D82309"/>
    <w:rsid w:val="00DA085E"/>
    <w:rsid w:val="00DA1329"/>
    <w:rsid w:val="00DC0D2D"/>
    <w:rsid w:val="00DC23EF"/>
    <w:rsid w:val="00DC3459"/>
    <w:rsid w:val="00DC7EA8"/>
    <w:rsid w:val="00DF0923"/>
    <w:rsid w:val="00DF0F22"/>
    <w:rsid w:val="00E025B5"/>
    <w:rsid w:val="00E0477E"/>
    <w:rsid w:val="00E15457"/>
    <w:rsid w:val="00E17F9F"/>
    <w:rsid w:val="00E25611"/>
    <w:rsid w:val="00E4533B"/>
    <w:rsid w:val="00E47D37"/>
    <w:rsid w:val="00E504EC"/>
    <w:rsid w:val="00E54C01"/>
    <w:rsid w:val="00E74F9B"/>
    <w:rsid w:val="00EB3E5B"/>
    <w:rsid w:val="00EC00CA"/>
    <w:rsid w:val="00ED5BBE"/>
    <w:rsid w:val="00EE006F"/>
    <w:rsid w:val="00EE42FA"/>
    <w:rsid w:val="00EF4A24"/>
    <w:rsid w:val="00EF5A84"/>
    <w:rsid w:val="00F066D8"/>
    <w:rsid w:val="00F22D73"/>
    <w:rsid w:val="00F246E6"/>
    <w:rsid w:val="00F2551E"/>
    <w:rsid w:val="00F42770"/>
    <w:rsid w:val="00F4474D"/>
    <w:rsid w:val="00F46EB2"/>
    <w:rsid w:val="00F546A1"/>
    <w:rsid w:val="00F57DAF"/>
    <w:rsid w:val="00F91DEA"/>
    <w:rsid w:val="00F96C1F"/>
    <w:rsid w:val="00FA22B2"/>
    <w:rsid w:val="00FC1C0F"/>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6C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FC72E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Char"/>
    <w:uiPriority w:val="9"/>
    <w:semiHidden/>
    <w:unhideWhenUsed/>
    <w:qFormat/>
    <w:rsid w:val="00EF4A2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6">
    <w:name w:val="heading 6"/>
    <w:basedOn w:val="a"/>
    <w:link w:val="6Char"/>
    <w:uiPriority w:val="9"/>
    <w:qFormat/>
    <w:rsid w:val="00AB3CE1"/>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pPr>
  </w:style>
  <w:style w:type="paragraph" w:styleId="a3">
    <w:name w:val="List Paragraph"/>
    <w:basedOn w:val="a"/>
    <w:link w:val="Char"/>
    <w:uiPriority w:val="34"/>
    <w:qFormat/>
    <w:rsid w:val="00872DF1"/>
    <w:pPr>
      <w:spacing w:after="200" w:line="276" w:lineRule="auto"/>
      <w:ind w:left="720"/>
      <w:contextualSpacing/>
      <w:jc w:val="both"/>
    </w:pPr>
    <w:rPr>
      <w:rFonts w:ascii="Arial Narrow" w:eastAsia="SimSun" w:hAnsi="Arial Narrow"/>
      <w:sz w:val="20"/>
      <w:szCs w:val="20"/>
    </w:rPr>
  </w:style>
  <w:style w:type="paragraph" w:customStyle="1" w:styleId="10">
    <w:name w:val="Παράγραφος λίστας1"/>
    <w:basedOn w:val="a"/>
    <w:uiPriority w:val="99"/>
    <w:qFormat/>
    <w:rsid w:val="009208C0"/>
    <w:pPr>
      <w:spacing w:after="200" w:line="276" w:lineRule="auto"/>
      <w:ind w:left="720"/>
    </w:pPr>
    <w:rPr>
      <w:rFonts w:ascii="Calibri" w:hAnsi="Calibri" w:cs="Calibri"/>
      <w:sz w:val="22"/>
      <w:szCs w:val="22"/>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0"/>
    <w:uiPriority w:val="99"/>
    <w:semiHidden/>
    <w:unhideWhenUsed/>
    <w:rsid w:val="008735D4"/>
    <w:rPr>
      <w:rFonts w:ascii="Calibri" w:eastAsia="Calibri" w:hAnsi="Calibri"/>
      <w:sz w:val="20"/>
      <w:szCs w:val="20"/>
      <w:lang w:val="x-none" w:eastAsia="en-US"/>
    </w:rPr>
  </w:style>
  <w:style w:type="character" w:customStyle="1" w:styleId="Char0">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1">
    <w:name w:val="Υποσέλιδο Char"/>
    <w:basedOn w:val="a0"/>
    <w:rsid w:val="003E26D5"/>
  </w:style>
  <w:style w:type="paragraph" w:styleId="a8">
    <w:name w:val="header"/>
    <w:basedOn w:val="a"/>
    <w:link w:val="Char2"/>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2">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ind w:left="720"/>
      <w:contextualSpacing/>
    </w:pPr>
    <w:rPr>
      <w:rFonts w:eastAsia="SimSun"/>
      <w:szCs w:val="22"/>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customStyle="1" w:styleId="UnresolvedMention">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pPr>
  </w:style>
  <w:style w:type="character" w:customStyle="1" w:styleId="normalchar">
    <w:name w:val="normal__char"/>
    <w:basedOn w:val="a0"/>
    <w:rsid w:val="00F96C1F"/>
  </w:style>
  <w:style w:type="paragraph" w:customStyle="1" w:styleId="21">
    <w:name w:val="Βασικό2"/>
    <w:basedOn w:val="a"/>
    <w:rsid w:val="007E0D6D"/>
    <w:pPr>
      <w:spacing w:before="100" w:beforeAutospacing="1" w:after="100" w:afterAutospacing="1"/>
    </w:pPr>
  </w:style>
  <w:style w:type="paragraph" w:customStyle="1" w:styleId="3">
    <w:name w:val="Βασικό3"/>
    <w:basedOn w:val="a"/>
    <w:rsid w:val="00FC1C0F"/>
    <w:pPr>
      <w:spacing w:before="100" w:beforeAutospacing="1" w:after="100" w:afterAutospacing="1"/>
    </w:pPr>
  </w:style>
  <w:style w:type="paragraph" w:customStyle="1" w:styleId="list0020paragraph">
    <w:name w:val="list_0020paragraph"/>
    <w:basedOn w:val="a"/>
    <w:rsid w:val="00FC1C0F"/>
    <w:pPr>
      <w:spacing w:before="100" w:beforeAutospacing="1" w:after="100" w:afterAutospacing="1"/>
    </w:pPr>
  </w:style>
  <w:style w:type="character" w:customStyle="1" w:styleId="list0020paragraphchar">
    <w:name w:val="list_0020paragraph__char"/>
    <w:basedOn w:val="a0"/>
    <w:rsid w:val="00FC1C0F"/>
  </w:style>
  <w:style w:type="paragraph" w:customStyle="1" w:styleId="4">
    <w:name w:val="Βασικό4"/>
    <w:basedOn w:val="a"/>
    <w:rsid w:val="00A42D88"/>
    <w:pPr>
      <w:spacing w:before="100" w:beforeAutospacing="1" w:after="100" w:afterAutospacing="1"/>
    </w:pPr>
  </w:style>
  <w:style w:type="character" w:customStyle="1" w:styleId="Char">
    <w:name w:val="Παράγραφος λίστας Char"/>
    <w:link w:val="a3"/>
    <w:uiPriority w:val="34"/>
    <w:qFormat/>
    <w:locked/>
    <w:rsid w:val="00903D21"/>
    <w:rPr>
      <w:rFonts w:ascii="Arial Narrow" w:eastAsia="SimSun" w:hAnsi="Arial Narrow" w:cs="Times New Roman"/>
      <w:sz w:val="20"/>
      <w:szCs w:val="20"/>
      <w:lang w:eastAsia="el-GR"/>
    </w:rPr>
  </w:style>
  <w:style w:type="paragraph" w:customStyle="1" w:styleId="5">
    <w:name w:val="Βασικό5"/>
    <w:basedOn w:val="a"/>
    <w:rsid w:val="0000289C"/>
    <w:pPr>
      <w:spacing w:before="100" w:beforeAutospacing="1" w:after="100" w:afterAutospacing="1"/>
    </w:pPr>
  </w:style>
  <w:style w:type="character" w:customStyle="1" w:styleId="dash03a003c103bf03b503c003b903bb03bf03b303aechar">
    <w:name w:val="dash03a0_03c1_03bf_03b5_03c0_03b9_03bb_03bf_03b3_03ae__char"/>
    <w:basedOn w:val="a0"/>
    <w:rsid w:val="005D3A57"/>
  </w:style>
  <w:style w:type="paragraph" w:customStyle="1" w:styleId="60">
    <w:name w:val="Βασικό6"/>
    <w:basedOn w:val="a"/>
    <w:rsid w:val="00D776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0431">
      <w:bodyDiv w:val="1"/>
      <w:marLeft w:val="0"/>
      <w:marRight w:val="0"/>
      <w:marTop w:val="0"/>
      <w:marBottom w:val="0"/>
      <w:divBdr>
        <w:top w:val="none" w:sz="0" w:space="0" w:color="auto"/>
        <w:left w:val="none" w:sz="0" w:space="0" w:color="auto"/>
        <w:bottom w:val="none" w:sz="0" w:space="0" w:color="auto"/>
        <w:right w:val="none" w:sz="0" w:space="0" w:color="auto"/>
      </w:divBdr>
    </w:div>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72198956">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06278131">
      <w:bodyDiv w:val="1"/>
      <w:marLeft w:val="0"/>
      <w:marRight w:val="0"/>
      <w:marTop w:val="0"/>
      <w:marBottom w:val="0"/>
      <w:divBdr>
        <w:top w:val="none" w:sz="0" w:space="0" w:color="auto"/>
        <w:left w:val="none" w:sz="0" w:space="0" w:color="auto"/>
        <w:bottom w:val="none" w:sz="0" w:space="0" w:color="auto"/>
        <w:right w:val="none" w:sz="0" w:space="0" w:color="auto"/>
      </w:divBdr>
      <w:divsChild>
        <w:div w:id="1165390380">
          <w:marLeft w:val="0"/>
          <w:marRight w:val="0"/>
          <w:marTop w:val="0"/>
          <w:marBottom w:val="0"/>
          <w:divBdr>
            <w:top w:val="none" w:sz="0" w:space="0" w:color="auto"/>
            <w:left w:val="none" w:sz="0" w:space="0" w:color="auto"/>
            <w:bottom w:val="none" w:sz="0" w:space="0" w:color="auto"/>
            <w:right w:val="none" w:sz="0" w:space="0" w:color="auto"/>
          </w:divBdr>
          <w:divsChild>
            <w:div w:id="314578046">
              <w:marLeft w:val="0"/>
              <w:marRight w:val="0"/>
              <w:marTop w:val="0"/>
              <w:marBottom w:val="0"/>
              <w:divBdr>
                <w:top w:val="none" w:sz="0" w:space="0" w:color="auto"/>
                <w:left w:val="none" w:sz="0" w:space="0" w:color="auto"/>
                <w:bottom w:val="none" w:sz="0" w:space="0" w:color="auto"/>
                <w:right w:val="none" w:sz="0" w:space="0" w:color="auto"/>
              </w:divBdr>
              <w:divsChild>
                <w:div w:id="1375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991447806">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08492041">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56086723">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651867315">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779DD40-1C43-42D8-A18D-CA31F854E816}"/>
</file>

<file path=customXml/itemProps2.xml><?xml version="1.0" encoding="utf-8"?>
<ds:datastoreItem xmlns:ds="http://schemas.openxmlformats.org/officeDocument/2006/customXml" ds:itemID="{90F18171-0C6A-4A18-B022-6E2E5FA69745}"/>
</file>

<file path=customXml/itemProps3.xml><?xml version="1.0" encoding="utf-8"?>
<ds:datastoreItem xmlns:ds="http://schemas.openxmlformats.org/officeDocument/2006/customXml" ds:itemID="{98FD7808-0736-43FF-8B0C-7B813D774572}"/>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1746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Αποτελέσματα της πανεπιστημιακής ανασκαφής Φιλίππων 2022</dc:title>
  <dc:subject/>
  <dc:creator>Αικατερίνη Παντελίδη</dc:creator>
  <cp:keywords/>
  <dc:description/>
  <cp:lastModifiedBy>Γεωργία Μπούμη</cp:lastModifiedBy>
  <cp:revision>2</cp:revision>
  <dcterms:created xsi:type="dcterms:W3CDTF">2022-09-19T13:32:00Z</dcterms:created>
  <dcterms:modified xsi:type="dcterms:W3CDTF">2022-09-19T13:32:00Z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